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gjdgxs" w:id="0"/>
      <w:bookmarkEnd w:id="0"/>
      <w:r w:rsidDel="00000000" w:rsidR="00000000" w:rsidRPr="00000000">
        <w:rPr>
          <w:b w:val="1"/>
          <w:rtl w:val="0"/>
        </w:rPr>
        <w:t xml:space="preserve">Introduction to Subcutaneous Injections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u w:val="single"/>
          <w:rtl w:val="0"/>
        </w:rPr>
        <w:t xml:space="preserve">PART ONE:</w:t>
      </w:r>
      <w:r w:rsidDel="00000000" w:rsidR="00000000" w:rsidRPr="00000000">
        <w:rPr>
          <w:rtl w:val="0"/>
        </w:rPr>
        <w:t xml:space="preserve"> Practice intramuscular injections on the model using the following steps:</w:t>
      </w:r>
    </w:p>
    <w:tbl>
      <w:tblPr>
        <w:tblStyle w:val="Table1"/>
        <w:tblW w:w="85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520"/>
        <w:tblGridChange w:id="0">
          <w:tblGrid>
            <w:gridCol w:w="85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Verify MAR with written order from provider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Review medication reference information (proper dosage, side effects, contraindications etc.)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Gather supplies needed for preparing and administering medication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Wash your hands with sanitizer or soap/water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Compare MAR with medication; complete the Rights of Administration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Draw up the correct dose; complete the Rights of Administration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Wash your hands with sanitizer or soap/water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Gather supplies; lock medication cart and ensure no patient information is visible per HIPAA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Knock, enter room and provide for privacy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Identify yourself with name and title (student nurse, medical assistant, etc.)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Wash your hands with sanitizer or soap/water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Identify patient by asking name and date of birth; verify this information with the MAR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Explain the procedure to the patient and ask if they have any questions; verify allergies with MAR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not completed at the cart, complete the Rights of Administration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Apply clean gloves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Assist patient to comfortable position and select appropriate site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Clean site with alcohol swab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Remove needle cap, pinch up skin, insert needle at a 45-90 degree angle, and release skin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Administer injection and inject slowly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Withdraw needle, apply alcohol swab or gauze lightly over the site without massaging site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Dispose of needle in sharps container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Ask your patient if they are comfortable and if they have any questions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Remove gloves and wash your hands with sanitizer or soap/water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Document medication administration on the MAR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082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8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70"/>
        <w:gridCol w:w="1080"/>
        <w:gridCol w:w="735"/>
        <w:gridCol w:w="750"/>
        <w:gridCol w:w="780"/>
        <w:gridCol w:w="810"/>
        <w:gridCol w:w="690"/>
        <w:gridCol w:w="735"/>
        <w:gridCol w:w="810"/>
        <w:tblGridChange w:id="0">
          <w:tblGrid>
            <w:gridCol w:w="2970"/>
            <w:gridCol w:w="1080"/>
            <w:gridCol w:w="735"/>
            <w:gridCol w:w="750"/>
            <w:gridCol w:w="780"/>
            <w:gridCol w:w="810"/>
            <w:gridCol w:w="690"/>
            <w:gridCol w:w="735"/>
            <w:gridCol w:w="810"/>
          </w:tblGrid>
        </w:tblGridChange>
      </w:tblGrid>
      <w:t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Medication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Time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Mon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Tues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Wed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Thurs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Fri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Sat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Regular insulin 10 unit subcutaneous every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0700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Regular insulin subcutaneous per sliding scale PRN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blood glucose is: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150-159 then 2 units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160-169 then 4 units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170-179 then 6 units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180-189 then 8 units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190-199 then 10 units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 200, call provider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0700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Blood Glucose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3210"/>
        <w:gridCol w:w="1185"/>
        <w:gridCol w:w="3495"/>
        <w:tblGridChange w:id="0">
          <w:tblGrid>
            <w:gridCol w:w="1470"/>
            <w:gridCol w:w="3210"/>
            <w:gridCol w:w="1185"/>
            <w:gridCol w:w="3495"/>
          </w:tblGrid>
        </w:tblGridChange>
      </w:tblGrid>
      <w:t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Initials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Signature/Title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Initials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Signature/Title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720" w:top="81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